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8264" w14:textId="77777777" w:rsidR="00FE067E" w:rsidRPr="0036466F" w:rsidRDefault="003C6034" w:rsidP="00D54C10">
      <w:pPr>
        <w:suppressLineNumbers/>
        <w:jc w:val="center"/>
        <w:rPr>
          <w:rFonts w:cs="Arial"/>
          <w:b/>
          <w:caps/>
          <w:color w:val="auto"/>
          <w:sz w:val="44"/>
        </w:rPr>
      </w:pPr>
      <w:r w:rsidRPr="0036466F">
        <w:rPr>
          <w:rFonts w:cs="Arial"/>
          <w:b/>
          <w:caps/>
          <w:color w:val="auto"/>
          <w:sz w:val="44"/>
        </w:rPr>
        <w:t>WEST VIRGINIA LEGISLATURE</w:t>
      </w:r>
    </w:p>
    <w:p w14:paraId="19B9206E" w14:textId="0C9BE4D5" w:rsidR="00CD36CF" w:rsidRPr="0036466F" w:rsidRDefault="00CD36CF" w:rsidP="00D54C10">
      <w:pPr>
        <w:suppressLineNumbers/>
        <w:spacing w:after="960"/>
        <w:jc w:val="center"/>
        <w:rPr>
          <w:rFonts w:cs="Arial"/>
          <w:b/>
          <w:caps/>
          <w:color w:val="auto"/>
          <w:sz w:val="36"/>
        </w:rPr>
      </w:pPr>
      <w:r w:rsidRPr="0036466F">
        <w:rPr>
          <w:rFonts w:cs="Arial"/>
          <w:b/>
          <w:caps/>
          <w:color w:val="auto"/>
          <w:sz w:val="36"/>
        </w:rPr>
        <w:t>20</w:t>
      </w:r>
      <w:r w:rsidR="00EC5E63" w:rsidRPr="0036466F">
        <w:rPr>
          <w:rFonts w:cs="Arial"/>
          <w:b/>
          <w:caps/>
          <w:color w:val="auto"/>
          <w:sz w:val="36"/>
        </w:rPr>
        <w:t>2</w:t>
      </w:r>
      <w:r w:rsidR="006B793E" w:rsidRPr="0036466F">
        <w:rPr>
          <w:rFonts w:cs="Arial"/>
          <w:b/>
          <w:caps/>
          <w:color w:val="auto"/>
          <w:sz w:val="36"/>
        </w:rPr>
        <w:t>6</w:t>
      </w:r>
      <w:r w:rsidRPr="0036466F">
        <w:rPr>
          <w:rFonts w:cs="Arial"/>
          <w:b/>
          <w:caps/>
          <w:color w:val="auto"/>
          <w:sz w:val="36"/>
        </w:rPr>
        <w:t xml:space="preserve"> </w:t>
      </w:r>
      <w:r w:rsidR="003C6034" w:rsidRPr="0036466F">
        <w:rPr>
          <w:rFonts w:cs="Arial"/>
          <w:b/>
          <w:caps/>
          <w:color w:val="auto"/>
          <w:sz w:val="36"/>
        </w:rPr>
        <w:t>REGULAR SESSION</w:t>
      </w:r>
    </w:p>
    <w:p w14:paraId="6E1DD73A" w14:textId="77777777" w:rsidR="00CD36CF" w:rsidRPr="0036466F" w:rsidRDefault="00165EE8" w:rsidP="00D54C10">
      <w:pPr>
        <w:suppressLineNumbers/>
        <w:jc w:val="center"/>
        <w:rPr>
          <w:rFonts w:cs="Arial"/>
          <w:b/>
          <w:color w:val="auto"/>
          <w:sz w:val="36"/>
        </w:rPr>
      </w:pPr>
      <w:sdt>
        <w:sdtPr>
          <w:rPr>
            <w:rFonts w:cs="Arial"/>
            <w:b/>
            <w:color w:val="auto"/>
            <w:sz w:val="36"/>
          </w:rPr>
          <w:tag w:val="IntroDate"/>
          <w:id w:val="-1236936958"/>
          <w:placeholder>
            <w:docPart w:val="3E47FD5F7D1747F393257FF6689B3AF1"/>
          </w:placeholder>
          <w:text/>
        </w:sdtPr>
        <w:sdtEndPr/>
        <w:sdtContent>
          <w:r w:rsidR="00AE48A0" w:rsidRPr="0036466F">
            <w:rPr>
              <w:rFonts w:cs="Arial"/>
              <w:b/>
              <w:color w:val="auto"/>
              <w:sz w:val="36"/>
            </w:rPr>
            <w:t>Introduced</w:t>
          </w:r>
        </w:sdtContent>
      </w:sdt>
    </w:p>
    <w:p w14:paraId="09D6BFEA" w14:textId="04A77B6F" w:rsidR="00CD36CF" w:rsidRPr="0036466F" w:rsidRDefault="00165EE8" w:rsidP="00D54C10">
      <w:pPr>
        <w:suppressLineNumbers/>
        <w:spacing w:after="360"/>
        <w:jc w:val="center"/>
        <w:rPr>
          <w:rFonts w:cs="Arial"/>
          <w:b/>
          <w:color w:val="auto"/>
          <w:sz w:val="44"/>
        </w:rPr>
      </w:pPr>
      <w:sdt>
        <w:sdtPr>
          <w:rPr>
            <w:rFonts w:cs="Arial"/>
            <w:b/>
            <w:color w:val="auto"/>
            <w:sz w:val="44"/>
          </w:rPr>
          <w:tag w:val="Chamber"/>
          <w:id w:val="893011969"/>
          <w:lock w:val="sdtLocked"/>
          <w:placeholder>
            <w:docPart w:val="8D9C0E830ED6435C8CCF55A57633E2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6466F">
            <w:rPr>
              <w:rFonts w:cs="Arial"/>
              <w:b/>
              <w:color w:val="auto"/>
              <w:sz w:val="44"/>
            </w:rPr>
            <w:t>House</w:t>
          </w:r>
        </w:sdtContent>
      </w:sdt>
      <w:r w:rsidR="00303684" w:rsidRPr="0036466F">
        <w:rPr>
          <w:rFonts w:cs="Arial"/>
          <w:b/>
          <w:color w:val="auto"/>
          <w:sz w:val="44"/>
        </w:rPr>
        <w:t xml:space="preserve"> </w:t>
      </w:r>
      <w:r w:rsidR="00CD36CF" w:rsidRPr="0036466F">
        <w:rPr>
          <w:rFonts w:cs="Arial"/>
          <w:b/>
          <w:color w:val="auto"/>
          <w:sz w:val="44"/>
        </w:rPr>
        <w:t xml:space="preserve">Bill </w:t>
      </w:r>
      <w:sdt>
        <w:sdtPr>
          <w:rPr>
            <w:rFonts w:cs="Arial"/>
            <w:b/>
            <w:color w:val="auto"/>
            <w:sz w:val="44"/>
          </w:rPr>
          <w:tag w:val="BNum"/>
          <w:id w:val="1645317809"/>
          <w:lock w:val="sdtLocked"/>
          <w:placeholder>
            <w:docPart w:val="C9BC80EE7C01437C88018B1CE505C58C"/>
          </w:placeholder>
          <w:text/>
        </w:sdtPr>
        <w:sdtEndPr/>
        <w:sdtContent>
          <w:r w:rsidR="0093145F">
            <w:rPr>
              <w:rFonts w:cs="Arial"/>
              <w:b/>
              <w:color w:val="auto"/>
              <w:sz w:val="44"/>
            </w:rPr>
            <w:t>4590</w:t>
          </w:r>
        </w:sdtContent>
      </w:sdt>
    </w:p>
    <w:p w14:paraId="0E8D2098" w14:textId="4CD33D23" w:rsidR="00CD36CF" w:rsidRPr="0036466F" w:rsidRDefault="00CD36CF" w:rsidP="00D54C10">
      <w:pPr>
        <w:suppressLineNumbers/>
        <w:spacing w:after="120"/>
        <w:ind w:left="1800" w:right="1800"/>
        <w:jc w:val="center"/>
        <w:rPr>
          <w:rFonts w:cs="Arial"/>
          <w:smallCaps/>
          <w:color w:val="auto"/>
          <w:sz w:val="24"/>
        </w:rPr>
      </w:pPr>
      <w:r w:rsidRPr="0036466F">
        <w:rPr>
          <w:rFonts w:cs="Arial"/>
          <w:smallCaps/>
          <w:color w:val="auto"/>
          <w:sz w:val="24"/>
        </w:rPr>
        <w:t xml:space="preserve">By </w:t>
      </w:r>
      <w:sdt>
        <w:sdtPr>
          <w:rPr>
            <w:rFonts w:cs="Arial"/>
            <w:smallCaps/>
            <w:color w:val="auto"/>
            <w:sz w:val="24"/>
          </w:rPr>
          <w:tag w:val="Sponsors"/>
          <w:id w:val="1589585889"/>
          <w:placeholder>
            <w:docPart w:val="EA215663412B46E8B76A1E29E64E8B03"/>
          </w:placeholder>
          <w:text w:multiLine="1"/>
        </w:sdtPr>
        <w:sdtEndPr/>
        <w:sdtContent>
          <w:r w:rsidR="006B793E" w:rsidRPr="0036466F">
            <w:rPr>
              <w:rFonts w:cs="Arial"/>
              <w:smallCaps/>
              <w:color w:val="auto"/>
              <w:sz w:val="24"/>
            </w:rPr>
            <w:t>Delegate</w:t>
          </w:r>
          <w:r w:rsidR="00BC5DFA">
            <w:rPr>
              <w:rFonts w:cs="Arial"/>
              <w:smallCaps/>
              <w:color w:val="auto"/>
              <w:sz w:val="24"/>
            </w:rPr>
            <w:t>s</w:t>
          </w:r>
          <w:r w:rsidR="006B793E" w:rsidRPr="0036466F">
            <w:rPr>
              <w:rFonts w:cs="Arial"/>
              <w:smallCaps/>
              <w:color w:val="auto"/>
              <w:sz w:val="24"/>
            </w:rPr>
            <w:t xml:space="preserve"> Heckert</w:t>
          </w:r>
          <w:r w:rsidR="00BC5DFA">
            <w:rPr>
              <w:rFonts w:cs="Arial"/>
              <w:smallCaps/>
              <w:color w:val="auto"/>
              <w:sz w:val="24"/>
            </w:rPr>
            <w:t xml:space="preserve">, </w:t>
          </w:r>
          <w:r w:rsidR="00C2580B">
            <w:rPr>
              <w:rFonts w:cs="Arial"/>
              <w:smallCaps/>
              <w:color w:val="auto"/>
              <w:sz w:val="24"/>
            </w:rPr>
            <w:t xml:space="preserve">Adkins, Browning, Fehrenbacher, Green, G. Howell, Stephens, and </w:t>
          </w:r>
          <w:r w:rsidR="00165EE8">
            <w:rPr>
              <w:rFonts w:cs="Arial"/>
              <w:smallCaps/>
              <w:color w:val="auto"/>
              <w:sz w:val="24"/>
            </w:rPr>
            <w:t xml:space="preserve">G. </w:t>
          </w:r>
          <w:r w:rsidR="00C2580B">
            <w:rPr>
              <w:rFonts w:cs="Arial"/>
              <w:smallCaps/>
              <w:color w:val="auto"/>
              <w:sz w:val="24"/>
            </w:rPr>
            <w:t>Ward</w:t>
          </w:r>
        </w:sdtContent>
      </w:sdt>
    </w:p>
    <w:p w14:paraId="57281D9E" w14:textId="61CB7DA0" w:rsidR="00E831B3" w:rsidRPr="0036466F" w:rsidRDefault="00CD36CF" w:rsidP="00D54C10">
      <w:pPr>
        <w:suppressLineNumbers/>
        <w:ind w:left="1800" w:right="1800"/>
        <w:jc w:val="center"/>
        <w:rPr>
          <w:rFonts w:cs="Arial"/>
          <w:color w:val="auto"/>
          <w:sz w:val="24"/>
        </w:rPr>
      </w:pPr>
      <w:r w:rsidRPr="0036466F">
        <w:rPr>
          <w:rFonts w:cs="Arial"/>
          <w:color w:val="auto"/>
          <w:sz w:val="24"/>
        </w:rPr>
        <w:t>[</w:t>
      </w:r>
      <w:sdt>
        <w:sdtPr>
          <w:rPr>
            <w:rFonts w:cs="Arial"/>
            <w:color w:val="auto"/>
            <w:sz w:val="24"/>
          </w:rPr>
          <w:tag w:val="References"/>
          <w:id w:val="-1043047873"/>
          <w:placeholder>
            <w:docPart w:val="823871C7DC28436DB6755FC146B7D764"/>
          </w:placeholder>
          <w:text w:multiLine="1"/>
        </w:sdtPr>
        <w:sdtEndPr/>
        <w:sdtContent>
          <w:r w:rsidR="0093145F">
            <w:rPr>
              <w:rFonts w:cs="Arial"/>
              <w:color w:val="auto"/>
              <w:sz w:val="24"/>
            </w:rPr>
            <w:t>Introduced January 20, 2026; referred to the Committee on the Judiciary</w:t>
          </w:r>
        </w:sdtContent>
      </w:sdt>
      <w:r w:rsidRPr="0036466F">
        <w:rPr>
          <w:rFonts w:cs="Arial"/>
          <w:color w:val="auto"/>
          <w:sz w:val="24"/>
        </w:rPr>
        <w:t>]</w:t>
      </w:r>
    </w:p>
    <w:p w14:paraId="39050B4B" w14:textId="7A4BEB16" w:rsidR="00303684" w:rsidRPr="0036466F" w:rsidRDefault="0000526A" w:rsidP="00D54C10">
      <w:pPr>
        <w:pageBreakBefore/>
        <w:ind w:left="720" w:hanging="720"/>
        <w:jc w:val="both"/>
        <w:rPr>
          <w:rFonts w:cs="Arial"/>
          <w:color w:val="auto"/>
        </w:rPr>
      </w:pPr>
      <w:r w:rsidRPr="0036466F">
        <w:rPr>
          <w:rFonts w:cs="Arial"/>
          <w:color w:val="auto"/>
        </w:rPr>
        <w:lastRenderedPageBreak/>
        <w:t>A BILL</w:t>
      </w:r>
      <w:r w:rsidR="00D54C10" w:rsidRPr="0036466F">
        <w:rPr>
          <w:rFonts w:cs="Arial"/>
          <w:color w:val="auto"/>
        </w:rPr>
        <w:t xml:space="preserve"> to amend and reenact §54-2-16a of the Code of West Virginia, 1931, as amended, relating to awarding attorney's fees to prevailing party in eminent domain proceedings. </w:t>
      </w:r>
    </w:p>
    <w:p w14:paraId="4C908769" w14:textId="2AB97804" w:rsidR="008736AA" w:rsidRPr="0036466F" w:rsidRDefault="00303684" w:rsidP="00D54C10">
      <w:pPr>
        <w:suppressLineNumbers/>
        <w:jc w:val="both"/>
        <w:rPr>
          <w:rFonts w:cs="Arial"/>
          <w:i/>
          <w:color w:val="auto"/>
        </w:rPr>
      </w:pPr>
      <w:r w:rsidRPr="0036466F">
        <w:rPr>
          <w:rFonts w:cs="Arial"/>
          <w:i/>
          <w:color w:val="auto"/>
        </w:rPr>
        <w:t>Be it enacted by the Legislature of West Virginia:</w:t>
      </w:r>
    </w:p>
    <w:p w14:paraId="71022119" w14:textId="77777777" w:rsidR="00D54C10" w:rsidRPr="0036466F" w:rsidRDefault="00D54C10" w:rsidP="00D54C10">
      <w:pPr>
        <w:ind w:firstLine="720"/>
        <w:jc w:val="both"/>
        <w:outlineLvl w:val="4"/>
        <w:rPr>
          <w:rFonts w:cs="Arial"/>
          <w:color w:val="auto"/>
        </w:rPr>
        <w:sectPr w:rsidR="00D54C10" w:rsidRPr="0036466F" w:rsidSect="006B79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CC6316" w14:textId="354D0249" w:rsidR="00D54C10" w:rsidRPr="0036466F" w:rsidRDefault="00D54C10" w:rsidP="00D54C10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36466F">
        <w:rPr>
          <w:rFonts w:cs="Arial"/>
          <w:b/>
          <w:color w:val="auto"/>
          <w:sz w:val="24"/>
        </w:rPr>
        <w:t>ARTICLE 2. PROCEDURE.</w:t>
      </w:r>
    </w:p>
    <w:p w14:paraId="0B6FAC1B" w14:textId="77777777" w:rsidR="00D54C10" w:rsidRPr="0036466F" w:rsidRDefault="00D54C10" w:rsidP="00D54C10">
      <w:pPr>
        <w:ind w:firstLine="720"/>
        <w:jc w:val="both"/>
        <w:outlineLvl w:val="4"/>
        <w:rPr>
          <w:rFonts w:cs="Arial"/>
          <w:color w:val="auto"/>
        </w:rPr>
        <w:sectPr w:rsidR="00D54C10" w:rsidRPr="0036466F" w:rsidSect="00D54C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FAAEA89" w14:textId="47CD164D" w:rsidR="00D54C10" w:rsidRPr="0036466F" w:rsidRDefault="00D54C10" w:rsidP="00D54C10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</w:pPr>
      <w:r w:rsidRPr="0036466F">
        <w:rPr>
          <w:rFonts w:cs="Arial"/>
          <w:b/>
          <w:color w:val="auto"/>
        </w:rPr>
        <w:t xml:space="preserve">§54-2-16a. Liability for costs </w:t>
      </w:r>
      <w:r w:rsidRPr="0036466F">
        <w:rPr>
          <w:rFonts w:cs="Arial"/>
          <w:b/>
          <w:color w:val="auto"/>
          <w:u w:val="single"/>
        </w:rPr>
        <w:t xml:space="preserve">and </w:t>
      </w:r>
      <w:proofErr w:type="gramStart"/>
      <w:r w:rsidRPr="0036466F">
        <w:rPr>
          <w:rFonts w:cs="Arial"/>
          <w:b/>
          <w:color w:val="auto"/>
          <w:u w:val="single"/>
        </w:rPr>
        <w:t>attorney's</w:t>
      </w:r>
      <w:proofErr w:type="gramEnd"/>
      <w:r w:rsidRPr="0036466F">
        <w:rPr>
          <w:rFonts w:cs="Arial"/>
          <w:b/>
          <w:color w:val="auto"/>
          <w:u w:val="single"/>
        </w:rPr>
        <w:t xml:space="preserve"> fees</w:t>
      </w:r>
      <w:r w:rsidRPr="0036466F">
        <w:rPr>
          <w:rFonts w:cs="Arial"/>
          <w:b/>
          <w:color w:val="auto"/>
        </w:rPr>
        <w:t xml:space="preserve"> generally.</w:t>
      </w:r>
    </w:p>
    <w:p w14:paraId="59226895" w14:textId="6629DB47" w:rsidR="00D54C10" w:rsidRPr="0036466F" w:rsidRDefault="006B793E" w:rsidP="006B793E">
      <w:pPr>
        <w:ind w:firstLine="750"/>
        <w:jc w:val="both"/>
        <w:outlineLvl w:val="4"/>
        <w:rPr>
          <w:rFonts w:cs="Arial"/>
          <w:color w:val="auto"/>
        </w:rPr>
      </w:pPr>
      <w:r w:rsidRPr="0036466F">
        <w:rPr>
          <w:rFonts w:cs="Arial"/>
          <w:color w:val="auto"/>
          <w:u w:val="single"/>
        </w:rPr>
        <w:t>(a)</w:t>
      </w:r>
      <w:r w:rsidRPr="0036466F">
        <w:rPr>
          <w:rFonts w:cs="Arial"/>
          <w:color w:val="auto"/>
        </w:rPr>
        <w:t xml:space="preserve"> </w:t>
      </w:r>
      <w:r w:rsidR="00D54C10" w:rsidRPr="0036466F">
        <w:rPr>
          <w:rFonts w:cs="Arial"/>
          <w:color w:val="auto"/>
        </w:rPr>
        <w:t xml:space="preserve">Except as otherwise specially provided, all costs of a condemnation proceeding in </w:t>
      </w:r>
      <w:proofErr w:type="gramStart"/>
      <w:r w:rsidR="00D54C10" w:rsidRPr="0036466F">
        <w:rPr>
          <w:rFonts w:cs="Arial"/>
          <w:strike/>
          <w:color w:val="auto"/>
        </w:rPr>
        <w:t>the</w:t>
      </w:r>
      <w:r w:rsidR="00D54C10" w:rsidRPr="0036466F">
        <w:rPr>
          <w:rFonts w:cs="Arial"/>
          <w:color w:val="auto"/>
        </w:rPr>
        <w:t xml:space="preserve"> </w:t>
      </w:r>
      <w:r w:rsidR="00750039" w:rsidRPr="0036466F">
        <w:rPr>
          <w:rFonts w:cs="Arial"/>
          <w:color w:val="auto"/>
          <w:u w:val="single"/>
        </w:rPr>
        <w:t>a</w:t>
      </w:r>
      <w:proofErr w:type="gramEnd"/>
      <w:r w:rsidR="00750039" w:rsidRPr="0036466F">
        <w:rPr>
          <w:rFonts w:cs="Arial"/>
          <w:color w:val="auto"/>
        </w:rPr>
        <w:t xml:space="preserve"> </w:t>
      </w:r>
      <w:r w:rsidR="00D54C10" w:rsidRPr="0036466F">
        <w:rPr>
          <w:rFonts w:cs="Arial"/>
          <w:color w:val="auto"/>
        </w:rPr>
        <w:t xml:space="preserve">trial court shall be paid by the applicant. </w:t>
      </w:r>
    </w:p>
    <w:p w14:paraId="44E11F04" w14:textId="79C435E3" w:rsidR="00D54C10" w:rsidRPr="0036466F" w:rsidRDefault="006B793E" w:rsidP="006B793E">
      <w:pPr>
        <w:ind w:firstLine="750"/>
        <w:jc w:val="both"/>
        <w:rPr>
          <w:rFonts w:cs="Arial"/>
          <w:color w:val="auto"/>
        </w:rPr>
      </w:pPr>
      <w:r w:rsidRPr="0036466F">
        <w:rPr>
          <w:rFonts w:cs="Arial"/>
          <w:color w:val="auto"/>
          <w:u w:val="single"/>
        </w:rPr>
        <w:t>(b)</w:t>
      </w:r>
      <w:r w:rsidRPr="0036466F">
        <w:rPr>
          <w:rFonts w:cs="Arial"/>
          <w:color w:val="auto"/>
        </w:rPr>
        <w:t xml:space="preserve"> </w:t>
      </w:r>
      <w:r w:rsidR="00D54C10" w:rsidRPr="0036466F">
        <w:rPr>
          <w:rFonts w:cs="Arial"/>
          <w:color w:val="auto"/>
        </w:rPr>
        <w:t>In every condemnation proceeding in an appellate court, costs shall be recovered in such court by the party substantially prevailing.</w:t>
      </w:r>
    </w:p>
    <w:p w14:paraId="0E427701" w14:textId="2003BF69" w:rsidR="00D54C10" w:rsidRPr="0036466F" w:rsidRDefault="006B793E" w:rsidP="006B793E">
      <w:pPr>
        <w:ind w:firstLine="750"/>
        <w:jc w:val="both"/>
        <w:rPr>
          <w:rFonts w:cs="Arial"/>
          <w:color w:val="auto"/>
          <w:u w:val="single"/>
        </w:rPr>
      </w:pPr>
      <w:r w:rsidRPr="0036466F">
        <w:rPr>
          <w:rFonts w:cs="Arial"/>
          <w:color w:val="auto"/>
          <w:u w:val="single"/>
        </w:rPr>
        <w:t xml:space="preserve">(c) </w:t>
      </w:r>
      <w:r w:rsidR="00D54C10" w:rsidRPr="0036466F">
        <w:rPr>
          <w:rFonts w:cs="Arial"/>
          <w:color w:val="auto"/>
          <w:u w:val="single"/>
        </w:rPr>
        <w:t xml:space="preserve">In every condemnation proceeding in a trial court, or an appellate court, </w:t>
      </w:r>
      <w:r w:rsidR="007B081C">
        <w:rPr>
          <w:rFonts w:cs="Arial"/>
          <w:color w:val="auto"/>
          <w:u w:val="single"/>
        </w:rPr>
        <w:t xml:space="preserve">a private property owner that substantially prevails in such a proceeding may be awarded reasonable costs and </w:t>
      </w:r>
      <w:r w:rsidR="00D54C10" w:rsidRPr="0036466F">
        <w:rPr>
          <w:rFonts w:cs="Arial"/>
          <w:color w:val="auto"/>
          <w:u w:val="single"/>
        </w:rPr>
        <w:t>attorney’s fees</w:t>
      </w:r>
      <w:r w:rsidR="007B081C">
        <w:rPr>
          <w:rFonts w:cs="Arial"/>
          <w:color w:val="auto"/>
          <w:u w:val="single"/>
        </w:rPr>
        <w:t>.</w:t>
      </w:r>
    </w:p>
    <w:p w14:paraId="5FA79525" w14:textId="77777777" w:rsidR="00C33014" w:rsidRPr="0036466F" w:rsidRDefault="00C33014" w:rsidP="00D54C10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</w:p>
    <w:p w14:paraId="3B1189A7" w14:textId="52832163" w:rsidR="006865E9" w:rsidRPr="0036466F" w:rsidRDefault="00CF1DCA" w:rsidP="00D54C10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 w:rsidRPr="0036466F">
        <w:rPr>
          <w:rFonts w:cs="Arial"/>
          <w:color w:val="auto"/>
          <w:sz w:val="20"/>
        </w:rPr>
        <w:t>NOTE: The</w:t>
      </w:r>
      <w:r w:rsidR="006865E9" w:rsidRPr="0036466F">
        <w:rPr>
          <w:rFonts w:cs="Arial"/>
          <w:color w:val="auto"/>
          <w:sz w:val="20"/>
        </w:rPr>
        <w:t xml:space="preserve"> purpose of this bill is to </w:t>
      </w:r>
      <w:r w:rsidR="006B793E" w:rsidRPr="0036466F">
        <w:rPr>
          <w:rFonts w:cs="Arial"/>
          <w:color w:val="auto"/>
          <w:sz w:val="20"/>
        </w:rPr>
        <w:t xml:space="preserve">permit </w:t>
      </w:r>
      <w:r w:rsidR="007B081C">
        <w:rPr>
          <w:rFonts w:cs="Arial"/>
          <w:color w:val="auto"/>
          <w:sz w:val="20"/>
        </w:rPr>
        <w:t>a</w:t>
      </w:r>
      <w:r w:rsidR="006B793E" w:rsidRPr="0036466F">
        <w:rPr>
          <w:rFonts w:cs="Arial"/>
          <w:color w:val="auto"/>
          <w:sz w:val="20"/>
        </w:rPr>
        <w:t xml:space="preserve"> prevailing </w:t>
      </w:r>
      <w:r w:rsidR="007B081C">
        <w:rPr>
          <w:rFonts w:cs="Arial"/>
          <w:color w:val="auto"/>
          <w:sz w:val="20"/>
        </w:rPr>
        <w:t>private property owner in</w:t>
      </w:r>
      <w:r w:rsidR="006B793E" w:rsidRPr="0036466F">
        <w:rPr>
          <w:rFonts w:cs="Arial"/>
          <w:color w:val="auto"/>
          <w:sz w:val="20"/>
        </w:rPr>
        <w:t xml:space="preserve"> an eminent domain proceeding to recove</w:t>
      </w:r>
      <w:r w:rsidR="007B081C">
        <w:rPr>
          <w:rFonts w:cs="Arial"/>
          <w:color w:val="auto"/>
          <w:sz w:val="20"/>
        </w:rPr>
        <w:t>r reasonable costs and</w:t>
      </w:r>
      <w:r w:rsidR="006B793E" w:rsidRPr="0036466F">
        <w:rPr>
          <w:rFonts w:cs="Arial"/>
          <w:color w:val="auto"/>
          <w:sz w:val="20"/>
        </w:rPr>
        <w:t xml:space="preserve"> attorney's fees. </w:t>
      </w:r>
    </w:p>
    <w:p w14:paraId="2ADAA403" w14:textId="77777777" w:rsidR="006865E9" w:rsidRPr="0036466F" w:rsidRDefault="00AE48A0" w:rsidP="00D54C10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 w:rsidRPr="0036466F">
        <w:rPr>
          <w:rFonts w:cs="Arial"/>
          <w:color w:val="auto"/>
          <w:sz w:val="20"/>
        </w:rPr>
        <w:t xml:space="preserve">Strike-throughs indicate language that would be stricken from a </w:t>
      </w:r>
      <w:proofErr w:type="gramStart"/>
      <w:r w:rsidRPr="0036466F">
        <w:rPr>
          <w:rFonts w:cs="Arial"/>
          <w:color w:val="auto"/>
          <w:sz w:val="20"/>
        </w:rPr>
        <w:t>heading</w:t>
      </w:r>
      <w:proofErr w:type="gramEnd"/>
      <w:r w:rsidRPr="0036466F">
        <w:rPr>
          <w:rFonts w:cs="Arial"/>
          <w:color w:val="auto"/>
          <w:sz w:val="20"/>
        </w:rPr>
        <w:t xml:space="preserve"> or the present law and underscoring indicates new language that would be added.</w:t>
      </w:r>
    </w:p>
    <w:sectPr w:rsidR="006865E9" w:rsidRPr="0036466F" w:rsidSect="00D54C1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CED9" w14:textId="77777777" w:rsidR="00D54C10" w:rsidRPr="00B844FE" w:rsidRDefault="00D54C10" w:rsidP="00B844FE">
      <w:r>
        <w:separator/>
      </w:r>
    </w:p>
  </w:endnote>
  <w:endnote w:type="continuationSeparator" w:id="0">
    <w:p w14:paraId="3E25772C" w14:textId="77777777" w:rsidR="00D54C10" w:rsidRPr="00B844FE" w:rsidRDefault="00D54C1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39909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1098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5A04A" w14:textId="33008FAE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422A" w14:textId="77777777" w:rsidR="0060620C" w:rsidRDefault="00606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3421" w14:textId="77777777" w:rsidR="00D54C10" w:rsidRPr="00B844FE" w:rsidRDefault="00D54C10" w:rsidP="00B844FE">
      <w:r>
        <w:separator/>
      </w:r>
    </w:p>
  </w:footnote>
  <w:footnote w:type="continuationSeparator" w:id="0">
    <w:p w14:paraId="321BE874" w14:textId="77777777" w:rsidR="00D54C10" w:rsidRPr="00B844FE" w:rsidRDefault="00D54C1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5921" w14:textId="77777777" w:rsidR="002A0269" w:rsidRPr="00B844FE" w:rsidRDefault="00165EE8">
    <w:pPr>
      <w:pStyle w:val="Header"/>
    </w:pPr>
    <w:sdt>
      <w:sdtPr>
        <w:id w:val="-684364211"/>
        <w:placeholder>
          <w:docPart w:val="8D9C0E830ED6435C8CCF55A57633E2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D9C0E830ED6435C8CCF55A57633E2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6FA6" w14:textId="11571611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B793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B793E">
          <w:rPr>
            <w:sz w:val="22"/>
            <w:szCs w:val="22"/>
          </w:rPr>
          <w:t>2026R1340</w:t>
        </w:r>
        <w:r w:rsidR="007B081C">
          <w:rPr>
            <w:sz w:val="22"/>
            <w:szCs w:val="22"/>
          </w:rPr>
          <w:t>A</w:t>
        </w:r>
      </w:sdtContent>
    </w:sdt>
  </w:p>
  <w:p w14:paraId="57C0026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136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710B4"/>
    <w:multiLevelType w:val="hybridMultilevel"/>
    <w:tmpl w:val="11460FD4"/>
    <w:lvl w:ilvl="0" w:tplc="0C38037C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15599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10"/>
    <w:rsid w:val="0000526A"/>
    <w:rsid w:val="000573A9"/>
    <w:rsid w:val="00085D22"/>
    <w:rsid w:val="00093AB0"/>
    <w:rsid w:val="000C5C77"/>
    <w:rsid w:val="000E14D6"/>
    <w:rsid w:val="000E3912"/>
    <w:rsid w:val="0010070F"/>
    <w:rsid w:val="0015112E"/>
    <w:rsid w:val="001552E7"/>
    <w:rsid w:val="001566B4"/>
    <w:rsid w:val="00165EE8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167FB"/>
    <w:rsid w:val="0036466F"/>
    <w:rsid w:val="0038716C"/>
    <w:rsid w:val="00394191"/>
    <w:rsid w:val="003A534D"/>
    <w:rsid w:val="003B2FED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3C76"/>
    <w:rsid w:val="005F32DE"/>
    <w:rsid w:val="0060620C"/>
    <w:rsid w:val="006114B5"/>
    <w:rsid w:val="0061417D"/>
    <w:rsid w:val="006369EB"/>
    <w:rsid w:val="00637E73"/>
    <w:rsid w:val="006865E9"/>
    <w:rsid w:val="00686E9A"/>
    <w:rsid w:val="00691F3E"/>
    <w:rsid w:val="00694BFB"/>
    <w:rsid w:val="006A106B"/>
    <w:rsid w:val="006B793E"/>
    <w:rsid w:val="006C523D"/>
    <w:rsid w:val="006D4036"/>
    <w:rsid w:val="00750039"/>
    <w:rsid w:val="00782605"/>
    <w:rsid w:val="007A5259"/>
    <w:rsid w:val="007A7081"/>
    <w:rsid w:val="007B081C"/>
    <w:rsid w:val="007F1CF5"/>
    <w:rsid w:val="00814EDA"/>
    <w:rsid w:val="00834EDE"/>
    <w:rsid w:val="008736AA"/>
    <w:rsid w:val="008D275D"/>
    <w:rsid w:val="008D6AEB"/>
    <w:rsid w:val="0093145F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F03A7"/>
    <w:rsid w:val="00B16F25"/>
    <w:rsid w:val="00B24422"/>
    <w:rsid w:val="00B65C76"/>
    <w:rsid w:val="00B66B81"/>
    <w:rsid w:val="00B670C8"/>
    <w:rsid w:val="00B71E6F"/>
    <w:rsid w:val="00B80C20"/>
    <w:rsid w:val="00B844FE"/>
    <w:rsid w:val="00B86B4F"/>
    <w:rsid w:val="00BA1F84"/>
    <w:rsid w:val="00BA204D"/>
    <w:rsid w:val="00BC562B"/>
    <w:rsid w:val="00BC5DFA"/>
    <w:rsid w:val="00BC6960"/>
    <w:rsid w:val="00BF69E5"/>
    <w:rsid w:val="00C2580B"/>
    <w:rsid w:val="00C33014"/>
    <w:rsid w:val="00C33434"/>
    <w:rsid w:val="00C34869"/>
    <w:rsid w:val="00C42EB6"/>
    <w:rsid w:val="00C62327"/>
    <w:rsid w:val="00C847F3"/>
    <w:rsid w:val="00C85096"/>
    <w:rsid w:val="00CA2D69"/>
    <w:rsid w:val="00CA50BB"/>
    <w:rsid w:val="00CB20EF"/>
    <w:rsid w:val="00CC1F3B"/>
    <w:rsid w:val="00CC50A4"/>
    <w:rsid w:val="00CD12CB"/>
    <w:rsid w:val="00CD36CF"/>
    <w:rsid w:val="00CF1DCA"/>
    <w:rsid w:val="00D25B30"/>
    <w:rsid w:val="00D54C10"/>
    <w:rsid w:val="00D579FC"/>
    <w:rsid w:val="00D81C16"/>
    <w:rsid w:val="00DC533C"/>
    <w:rsid w:val="00DE526B"/>
    <w:rsid w:val="00DF199D"/>
    <w:rsid w:val="00E01542"/>
    <w:rsid w:val="00E1174E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63BDD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9DEE3"/>
  <w15:chartTrackingRefBased/>
  <w15:docId w15:val="{72C41D35-2702-4C62-A70E-ADFD63B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54C1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54C1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54C1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47FD5F7D1747F393257FF6689B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B50F-FA9D-45DE-91BA-6C11AC1C5320}"/>
      </w:docPartPr>
      <w:docPartBody>
        <w:p w:rsidR="00F5482A" w:rsidRDefault="00F5482A">
          <w:pPr>
            <w:pStyle w:val="3E47FD5F7D1747F393257FF6689B3AF1"/>
          </w:pPr>
          <w:r w:rsidRPr="00B844FE">
            <w:t>Prefix Text</w:t>
          </w:r>
        </w:p>
      </w:docPartBody>
    </w:docPart>
    <w:docPart>
      <w:docPartPr>
        <w:name w:val="8D9C0E830ED6435C8CCF55A57633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2AE91-5239-4A49-AA4B-9A27F433DC14}"/>
      </w:docPartPr>
      <w:docPartBody>
        <w:p w:rsidR="00F5482A" w:rsidRDefault="00F5482A">
          <w:pPr>
            <w:pStyle w:val="8D9C0E830ED6435C8CCF55A57633E212"/>
          </w:pPr>
          <w:r w:rsidRPr="00B844FE">
            <w:t>[Type here]</w:t>
          </w:r>
        </w:p>
      </w:docPartBody>
    </w:docPart>
    <w:docPart>
      <w:docPartPr>
        <w:name w:val="C9BC80EE7C01437C88018B1CE505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3F0FD-B835-4E1E-A1F2-31AA8A00C7F1}"/>
      </w:docPartPr>
      <w:docPartBody>
        <w:p w:rsidR="00F5482A" w:rsidRDefault="00F5482A">
          <w:pPr>
            <w:pStyle w:val="C9BC80EE7C01437C88018B1CE505C58C"/>
          </w:pPr>
          <w:r w:rsidRPr="00B844FE">
            <w:t>Number</w:t>
          </w:r>
        </w:p>
      </w:docPartBody>
    </w:docPart>
    <w:docPart>
      <w:docPartPr>
        <w:name w:val="EA215663412B46E8B76A1E29E64E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77CD-6B79-42A1-BAC6-84610C019167}"/>
      </w:docPartPr>
      <w:docPartBody>
        <w:p w:rsidR="00F5482A" w:rsidRDefault="00F5482A">
          <w:pPr>
            <w:pStyle w:val="EA215663412B46E8B76A1E29E64E8B03"/>
          </w:pPr>
          <w:r w:rsidRPr="00B844FE">
            <w:t>Enter Sponsors Here</w:t>
          </w:r>
        </w:p>
      </w:docPartBody>
    </w:docPart>
    <w:docPart>
      <w:docPartPr>
        <w:name w:val="823871C7DC28436DB6755FC146B7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FF25-86F7-40E3-A4FC-A0109D938722}"/>
      </w:docPartPr>
      <w:docPartBody>
        <w:p w:rsidR="00F5482A" w:rsidRDefault="00F5482A">
          <w:pPr>
            <w:pStyle w:val="823871C7DC28436DB6755FC146B7D7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2A"/>
    <w:rsid w:val="000E14D6"/>
    <w:rsid w:val="003A534D"/>
    <w:rsid w:val="003B2FED"/>
    <w:rsid w:val="006114B5"/>
    <w:rsid w:val="00814EDA"/>
    <w:rsid w:val="008D6AEB"/>
    <w:rsid w:val="00B670C8"/>
    <w:rsid w:val="00BC6960"/>
    <w:rsid w:val="00BF69E5"/>
    <w:rsid w:val="00CA2D69"/>
    <w:rsid w:val="00CA50BB"/>
    <w:rsid w:val="00F5482A"/>
    <w:rsid w:val="00F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47FD5F7D1747F393257FF6689B3AF1">
    <w:name w:val="3E47FD5F7D1747F393257FF6689B3AF1"/>
  </w:style>
  <w:style w:type="paragraph" w:customStyle="1" w:styleId="8D9C0E830ED6435C8CCF55A57633E212">
    <w:name w:val="8D9C0E830ED6435C8CCF55A57633E212"/>
  </w:style>
  <w:style w:type="paragraph" w:customStyle="1" w:styleId="C9BC80EE7C01437C88018B1CE505C58C">
    <w:name w:val="C9BC80EE7C01437C88018B1CE505C58C"/>
  </w:style>
  <w:style w:type="paragraph" w:customStyle="1" w:styleId="EA215663412B46E8B76A1E29E64E8B03">
    <w:name w:val="EA215663412B46E8B76A1E29E64E8B0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3871C7DC28436DB6755FC146B7D764">
    <w:name w:val="823871C7DC28436DB6755FC146B7D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210</Words>
  <Characters>1149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Rebecca Sutton</cp:lastModifiedBy>
  <cp:revision>4</cp:revision>
  <cp:lastPrinted>2026-01-16T17:38:00Z</cp:lastPrinted>
  <dcterms:created xsi:type="dcterms:W3CDTF">2026-01-19T18:34:00Z</dcterms:created>
  <dcterms:modified xsi:type="dcterms:W3CDTF">2026-02-05T19:06:00Z</dcterms:modified>
</cp:coreProperties>
</file>